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BE46E" w14:textId="55702D4E" w:rsidR="00992A80" w:rsidRPr="00DD7C0A" w:rsidRDefault="005D0E4E" w:rsidP="00DD7C0A">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Heritage Academy</w:t>
      </w:r>
    </w:p>
    <w:p w14:paraId="4CF805B0" w14:textId="77777777" w:rsidR="00DD7C0A" w:rsidRDefault="00DD7C0A" w:rsidP="00DD7C0A">
      <w:pPr>
        <w:spacing w:after="0" w:line="240" w:lineRule="auto"/>
        <w:jc w:val="center"/>
        <w:rPr>
          <w:rFonts w:ascii="Times New Roman" w:hAnsi="Times New Roman" w:cs="Times New Roman"/>
          <w:b/>
          <w:sz w:val="32"/>
          <w:szCs w:val="24"/>
        </w:rPr>
      </w:pPr>
      <w:r w:rsidRPr="00DD7C0A">
        <w:rPr>
          <w:rFonts w:ascii="Times New Roman" w:hAnsi="Times New Roman" w:cs="Times New Roman"/>
          <w:b/>
          <w:sz w:val="32"/>
          <w:szCs w:val="24"/>
        </w:rPr>
        <w:t>Title IX Grievance Procedure</w:t>
      </w:r>
    </w:p>
    <w:p w14:paraId="28BAE8BF" w14:textId="61FF1C15" w:rsidR="00DD7C0A" w:rsidRPr="00DD7C0A" w:rsidRDefault="005D0E4E" w:rsidP="00DD7C0A">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pict w14:anchorId="12E54818">
          <v:rect id="_x0000_i1025" style="width:0;height:1.5pt" o:hralign="center" o:hrstd="t" o:hr="t" fillcolor="#a0a0a0" stroked="f"/>
        </w:pict>
      </w:r>
    </w:p>
    <w:p w14:paraId="779936A1" w14:textId="6CEAEFCD" w:rsidR="00DD7C0A" w:rsidRDefault="005D0E4E" w:rsidP="00DD7C0A">
      <w:pPr>
        <w:pStyle w:val="NormalWeb"/>
        <w:widowControl w:val="0"/>
        <w:spacing w:after="240" w:afterAutospacing="0"/>
        <w:jc w:val="both"/>
      </w:pPr>
      <w:r>
        <w:t>Heritage Academy</w:t>
      </w:r>
      <w:bookmarkStart w:id="0" w:name="_GoBack"/>
      <w:bookmarkEnd w:id="0"/>
      <w:r w:rsidR="00DD7C0A">
        <w:t xml:space="preserve"> (“the School”) complies with federal and state laws prohibiting unlawful discrimination based on race, color, national origin, sex, disability and age in its programs and activities. Such programs and activities may include, but are not limited to, admissions, recruitment, academic programs, counseling and guidance, discipline classroom assignment, grading, vocational education, recreation, physical education, athletics and employment. </w:t>
      </w:r>
    </w:p>
    <w:p w14:paraId="48D25AF2" w14:textId="7B97C35A" w:rsidR="00DD7C0A" w:rsidRDefault="00DD7C0A" w:rsidP="00DD7C0A">
      <w:pPr>
        <w:pStyle w:val="NormalWeb"/>
        <w:widowControl w:val="0"/>
        <w:spacing w:before="0" w:beforeAutospacing="0" w:after="0" w:afterAutospacing="0"/>
        <w:jc w:val="both"/>
      </w:pPr>
      <w:r>
        <w:t xml:space="preserve">The School does not tolerate sex discrimination, harassment or retaliation and will therefore take effective action, including disciplinary action, when appropriate. </w:t>
      </w:r>
      <w:r w:rsidRPr="00DD7C0A">
        <w:t xml:space="preserve">Any person that believes </w:t>
      </w:r>
      <w:r>
        <w:t xml:space="preserve">they have been </w:t>
      </w:r>
      <w:r w:rsidRPr="00DD7C0A">
        <w:t>discriminated based on sex</w:t>
      </w:r>
      <w:r>
        <w:t xml:space="preserve"> can file a complaint under this procedure by contacting the School’s Title IX Coordinators as follows:</w:t>
      </w:r>
    </w:p>
    <w:p w14:paraId="2900AFFD" w14:textId="77777777" w:rsidR="00DD7C0A" w:rsidRDefault="00DD7C0A" w:rsidP="00DD7C0A">
      <w:pPr>
        <w:pStyle w:val="NormalWeb"/>
        <w:widowControl w:val="0"/>
        <w:spacing w:before="0" w:beforeAutospacing="0" w:after="0" w:afterAutospacing="0"/>
        <w:ind w:left="720"/>
        <w:jc w:val="both"/>
      </w:pPr>
    </w:p>
    <w:p w14:paraId="3055B534" w14:textId="77777777" w:rsidR="005D0E4E" w:rsidRDefault="005D0E4E" w:rsidP="005D0E4E">
      <w:pPr>
        <w:pStyle w:val="NormalWeb"/>
        <w:widowControl w:val="0"/>
        <w:spacing w:before="0" w:beforeAutospacing="0" w:after="0" w:afterAutospacing="0"/>
        <w:ind w:left="720"/>
        <w:jc w:val="both"/>
      </w:pPr>
      <w:r>
        <w:t>Jennifer Whitmire</w:t>
      </w:r>
    </w:p>
    <w:p w14:paraId="63154A01" w14:textId="77777777" w:rsidR="005D0E4E" w:rsidRDefault="005D0E4E" w:rsidP="005D0E4E">
      <w:pPr>
        <w:pStyle w:val="NormalWeb"/>
        <w:widowControl w:val="0"/>
        <w:spacing w:before="0" w:beforeAutospacing="0" w:after="0" w:afterAutospacing="0"/>
        <w:ind w:left="720"/>
        <w:jc w:val="both"/>
      </w:pPr>
      <w:r>
        <w:t>Human Resource Manager</w:t>
      </w:r>
    </w:p>
    <w:p w14:paraId="42C4F875" w14:textId="77777777" w:rsidR="005D0E4E" w:rsidRDefault="005D0E4E" w:rsidP="005D0E4E">
      <w:pPr>
        <w:pStyle w:val="NormalWeb"/>
        <w:widowControl w:val="0"/>
        <w:spacing w:before="0" w:beforeAutospacing="0" w:after="0" w:afterAutospacing="0"/>
        <w:ind w:left="720"/>
        <w:jc w:val="both"/>
      </w:pPr>
      <w:r>
        <w:t>32 S Center St.</w:t>
      </w:r>
    </w:p>
    <w:p w14:paraId="197C7028" w14:textId="77777777" w:rsidR="005D0E4E" w:rsidRDefault="005D0E4E" w:rsidP="005D0E4E">
      <w:pPr>
        <w:pStyle w:val="NormalWeb"/>
        <w:widowControl w:val="0"/>
        <w:spacing w:before="0" w:beforeAutospacing="0" w:after="0" w:afterAutospacing="0"/>
        <w:ind w:left="720"/>
        <w:jc w:val="both"/>
      </w:pPr>
      <w:r>
        <w:t>Mesa, Arizona 85210</w:t>
      </w:r>
    </w:p>
    <w:p w14:paraId="55E7653A" w14:textId="77777777" w:rsidR="005D0E4E" w:rsidRDefault="005D0E4E" w:rsidP="005D0E4E">
      <w:pPr>
        <w:pStyle w:val="NormalWeb"/>
        <w:widowControl w:val="0"/>
        <w:spacing w:before="0" w:beforeAutospacing="0" w:after="0" w:afterAutospacing="0"/>
        <w:ind w:left="720"/>
        <w:jc w:val="both"/>
      </w:pPr>
      <w:r>
        <w:t>480-969-5641 ext. 4408</w:t>
      </w:r>
    </w:p>
    <w:p w14:paraId="292352D7" w14:textId="77777777" w:rsidR="005D0E4E" w:rsidRDefault="005D0E4E" w:rsidP="005D0E4E">
      <w:pPr>
        <w:pStyle w:val="NormalWeb"/>
        <w:widowControl w:val="0"/>
        <w:spacing w:before="0" w:beforeAutospacing="0" w:after="0" w:afterAutospacing="0"/>
        <w:ind w:left="720"/>
        <w:jc w:val="both"/>
      </w:pPr>
      <w:hyperlink r:id="rId5" w:history="1">
        <w:r w:rsidRPr="006E2114">
          <w:rPr>
            <w:rStyle w:val="Hyperlink"/>
          </w:rPr>
          <w:t>jwhitmire@heritageacademyaz.com</w:t>
        </w:r>
      </w:hyperlink>
      <w:r>
        <w:t xml:space="preserve"> </w:t>
      </w:r>
    </w:p>
    <w:p w14:paraId="5697C87E" w14:textId="2EE2FF09" w:rsidR="00DD7C0A" w:rsidRPr="00D60041" w:rsidRDefault="00DD7C0A" w:rsidP="00DD7C0A">
      <w:pPr>
        <w:pStyle w:val="NormalWeb"/>
        <w:widowControl w:val="0"/>
        <w:spacing w:after="240" w:afterAutospacing="0"/>
        <w:jc w:val="both"/>
      </w:pPr>
      <w:r w:rsidRPr="00DD7C0A">
        <w:t xml:space="preserve">This grievance procedure applies to Grievances filed </w:t>
      </w:r>
      <w:r w:rsidRPr="00D60041">
        <w:t xml:space="preserve">by </w:t>
      </w:r>
      <w:r w:rsidR="00CB6477" w:rsidRPr="00D60041">
        <w:t xml:space="preserve">staff members, parents/guardians, </w:t>
      </w:r>
      <w:r w:rsidRPr="00D60041">
        <w:t xml:space="preserve">students or by someone on their behalf alleging unlawful discrimination, harassment or retaliation carried out by employees, students or third parties.    </w:t>
      </w:r>
    </w:p>
    <w:p w14:paraId="17F37FCA" w14:textId="5EFA4E97" w:rsidR="00DD7C0A" w:rsidRPr="00D60041" w:rsidRDefault="00DD7C0A" w:rsidP="00DD7C0A">
      <w:pPr>
        <w:spacing w:after="0" w:line="240" w:lineRule="auto"/>
        <w:jc w:val="both"/>
        <w:rPr>
          <w:rFonts w:ascii="Times New Roman" w:hAnsi="Times New Roman" w:cs="Times New Roman"/>
          <w:sz w:val="24"/>
          <w:szCs w:val="24"/>
        </w:rPr>
      </w:pPr>
      <w:r w:rsidRPr="00D60041">
        <w:rPr>
          <w:rFonts w:ascii="Times New Roman" w:hAnsi="Times New Roman" w:cs="Times New Roman"/>
          <w:b/>
          <w:sz w:val="24"/>
          <w:szCs w:val="24"/>
        </w:rPr>
        <w:t xml:space="preserve">GRIEVANCE PROCEDURE  </w:t>
      </w:r>
    </w:p>
    <w:p w14:paraId="14FEDCB9" w14:textId="43A5DB42" w:rsidR="00DD7C0A" w:rsidRPr="00D60041" w:rsidRDefault="00DD7C0A" w:rsidP="00DD7C0A">
      <w:pPr>
        <w:spacing w:after="0" w:line="240" w:lineRule="auto"/>
        <w:jc w:val="both"/>
        <w:rPr>
          <w:rFonts w:ascii="Times New Roman" w:hAnsi="Times New Roman" w:cs="Times New Roman"/>
          <w:sz w:val="28"/>
          <w:szCs w:val="24"/>
        </w:rPr>
      </w:pPr>
    </w:p>
    <w:p w14:paraId="273A1458" w14:textId="62E4C395" w:rsidR="009D5ECE" w:rsidRPr="00D60041" w:rsidRDefault="009D5ECE" w:rsidP="008A1435">
      <w:pPr>
        <w:numPr>
          <w:ilvl w:val="0"/>
          <w:numId w:val="1"/>
        </w:numPr>
        <w:spacing w:after="200" w:line="240" w:lineRule="auto"/>
        <w:jc w:val="both"/>
        <w:rPr>
          <w:rFonts w:ascii="Times New Roman" w:hAnsi="Times New Roman" w:cs="Times New Roman"/>
          <w:sz w:val="24"/>
        </w:rPr>
      </w:pPr>
      <w:r w:rsidRPr="00D60041">
        <w:rPr>
          <w:rFonts w:ascii="Times New Roman" w:hAnsi="Times New Roman" w:cs="Times New Roman"/>
          <w:sz w:val="24"/>
        </w:rPr>
        <w:t xml:space="preserve">Grievances should be submitted to the Title IX Coordinator within </w:t>
      </w:r>
      <w:r w:rsidRPr="00D60041">
        <w:rPr>
          <w:rFonts w:ascii="Times New Roman" w:hAnsi="Times New Roman" w:cs="Times New Roman"/>
          <w:bCs/>
          <w:iCs/>
          <w:sz w:val="24"/>
        </w:rPr>
        <w:t>30</w:t>
      </w:r>
      <w:r w:rsidR="008A1435" w:rsidRPr="00D60041">
        <w:rPr>
          <w:rFonts w:ascii="Times New Roman" w:hAnsi="Times New Roman" w:cs="Times New Roman"/>
          <w:bCs/>
          <w:iCs/>
          <w:sz w:val="24"/>
        </w:rPr>
        <w:t>-working (i.e., school)</w:t>
      </w:r>
      <w:r w:rsidRPr="00D60041">
        <w:rPr>
          <w:rFonts w:ascii="Times New Roman" w:hAnsi="Times New Roman" w:cs="Times New Roman"/>
          <w:bCs/>
          <w:iCs/>
          <w:sz w:val="24"/>
        </w:rPr>
        <w:t xml:space="preserve"> days</w:t>
      </w:r>
      <w:r w:rsidRPr="00D60041">
        <w:rPr>
          <w:rFonts w:ascii="Times New Roman" w:hAnsi="Times New Roman" w:cs="Times New Roman"/>
          <w:sz w:val="24"/>
        </w:rPr>
        <w:t xml:space="preserve"> of the date the person filing the grievance becomes aware of the alleged action.</w:t>
      </w:r>
    </w:p>
    <w:p w14:paraId="7A2B3C7F" w14:textId="786A27D1" w:rsidR="009D5ECE" w:rsidRPr="00D60041" w:rsidRDefault="0088245F" w:rsidP="008A1435">
      <w:pPr>
        <w:numPr>
          <w:ilvl w:val="0"/>
          <w:numId w:val="1"/>
        </w:numPr>
        <w:spacing w:after="200" w:line="240" w:lineRule="auto"/>
        <w:jc w:val="both"/>
        <w:rPr>
          <w:rFonts w:ascii="Times New Roman" w:hAnsi="Times New Roman" w:cs="Times New Roman"/>
          <w:sz w:val="24"/>
        </w:rPr>
      </w:pPr>
      <w:r w:rsidRPr="00D60041">
        <w:rPr>
          <w:rFonts w:ascii="Times New Roman" w:hAnsi="Times New Roman" w:cs="Times New Roman"/>
          <w:sz w:val="24"/>
        </w:rPr>
        <w:t>All grievances</w:t>
      </w:r>
      <w:r w:rsidR="009D5ECE" w:rsidRPr="00D60041">
        <w:rPr>
          <w:rFonts w:ascii="Times New Roman" w:hAnsi="Times New Roman" w:cs="Times New Roman"/>
          <w:sz w:val="24"/>
        </w:rPr>
        <w:t xml:space="preserve"> should be in writing, containing the name and address of the person filing it. The </w:t>
      </w:r>
      <w:r w:rsidRPr="00D60041">
        <w:rPr>
          <w:rFonts w:ascii="Times New Roman" w:hAnsi="Times New Roman" w:cs="Times New Roman"/>
          <w:sz w:val="24"/>
        </w:rPr>
        <w:t>grievance</w:t>
      </w:r>
      <w:r w:rsidR="009D5ECE" w:rsidRPr="00D60041">
        <w:rPr>
          <w:rFonts w:ascii="Times New Roman" w:hAnsi="Times New Roman" w:cs="Times New Roman"/>
          <w:sz w:val="24"/>
        </w:rPr>
        <w:t xml:space="preserve"> must state the problem or action alleged to be discriminatory and the remedy or relief sought.  The complaining party </w:t>
      </w:r>
      <w:r w:rsidRPr="00D60041">
        <w:rPr>
          <w:rFonts w:ascii="Times New Roman" w:hAnsi="Times New Roman" w:cs="Times New Roman"/>
          <w:sz w:val="24"/>
        </w:rPr>
        <w:t xml:space="preserve">(“Complainant”) </w:t>
      </w:r>
      <w:r w:rsidR="009D5ECE" w:rsidRPr="00D60041">
        <w:rPr>
          <w:rFonts w:ascii="Times New Roman" w:hAnsi="Times New Roman" w:cs="Times New Roman"/>
          <w:sz w:val="24"/>
        </w:rPr>
        <w:t xml:space="preserve">may use the School’s </w:t>
      </w:r>
      <w:r w:rsidRPr="00D60041">
        <w:rPr>
          <w:rFonts w:ascii="Times New Roman" w:hAnsi="Times New Roman" w:cs="Times New Roman"/>
          <w:sz w:val="24"/>
        </w:rPr>
        <w:t>grievance form</w:t>
      </w:r>
      <w:r w:rsidR="009D5ECE" w:rsidRPr="00D60041">
        <w:rPr>
          <w:rFonts w:ascii="Times New Roman" w:hAnsi="Times New Roman" w:cs="Times New Roman"/>
          <w:sz w:val="24"/>
        </w:rPr>
        <w:t xml:space="preserve"> available at the front office of the School to submit his/her </w:t>
      </w:r>
      <w:r w:rsidR="0035525D" w:rsidRPr="00D60041">
        <w:rPr>
          <w:rFonts w:ascii="Times New Roman" w:hAnsi="Times New Roman" w:cs="Times New Roman"/>
          <w:sz w:val="24"/>
        </w:rPr>
        <w:t>complaint but</w:t>
      </w:r>
      <w:r w:rsidR="009D5ECE" w:rsidRPr="00D60041">
        <w:rPr>
          <w:rFonts w:ascii="Times New Roman" w:hAnsi="Times New Roman" w:cs="Times New Roman"/>
          <w:sz w:val="24"/>
        </w:rPr>
        <w:t xml:space="preserve"> is not required to.</w:t>
      </w:r>
    </w:p>
    <w:p w14:paraId="67BCCDBE" w14:textId="3EEF0C55" w:rsidR="009D5ECE" w:rsidRPr="00D60041" w:rsidRDefault="009D5ECE" w:rsidP="008A1435">
      <w:pPr>
        <w:spacing w:line="240" w:lineRule="auto"/>
        <w:ind w:left="720"/>
        <w:jc w:val="both"/>
        <w:rPr>
          <w:rFonts w:ascii="Times New Roman" w:hAnsi="Times New Roman" w:cs="Times New Roman"/>
          <w:sz w:val="24"/>
        </w:rPr>
      </w:pPr>
      <w:r w:rsidRPr="00D60041">
        <w:rPr>
          <w:rFonts w:ascii="Times New Roman" w:hAnsi="Times New Roman" w:cs="Times New Roman"/>
          <w:sz w:val="24"/>
        </w:rPr>
        <w:t xml:space="preserve">If the Complainant is unable to put the </w:t>
      </w:r>
      <w:r w:rsidR="0088245F" w:rsidRPr="00D60041">
        <w:rPr>
          <w:rFonts w:ascii="Times New Roman" w:hAnsi="Times New Roman" w:cs="Times New Roman"/>
          <w:sz w:val="24"/>
        </w:rPr>
        <w:t>grievance</w:t>
      </w:r>
      <w:r w:rsidRPr="00D60041">
        <w:rPr>
          <w:rFonts w:ascii="Times New Roman" w:hAnsi="Times New Roman" w:cs="Times New Roman"/>
          <w:sz w:val="24"/>
        </w:rPr>
        <w:t xml:space="preserve"> in writing, the School</w:t>
      </w:r>
      <w:r w:rsidRPr="00D60041">
        <w:rPr>
          <w:rFonts w:ascii="Times New Roman" w:hAnsi="Times New Roman" w:cs="Times New Roman"/>
          <w:b/>
          <w:i/>
          <w:sz w:val="24"/>
        </w:rPr>
        <w:t xml:space="preserve"> </w:t>
      </w:r>
      <w:r w:rsidRPr="00D60041">
        <w:rPr>
          <w:rFonts w:ascii="Times New Roman" w:hAnsi="Times New Roman" w:cs="Times New Roman"/>
          <w:sz w:val="24"/>
        </w:rPr>
        <w:t>shall provide reasonable accommodations to assist the Complainant with submission of his/her complaint.</w:t>
      </w:r>
      <w:r w:rsidRPr="00D60041">
        <w:rPr>
          <w:rFonts w:ascii="Times New Roman" w:hAnsi="Times New Roman" w:cs="Times New Roman"/>
          <w:bCs/>
          <w:iCs/>
          <w:sz w:val="24"/>
        </w:rPr>
        <w:t xml:space="preserve">  Although the School encourages individuals to submit </w:t>
      </w:r>
      <w:r w:rsidR="0088245F" w:rsidRPr="00D60041">
        <w:rPr>
          <w:rFonts w:ascii="Times New Roman" w:hAnsi="Times New Roman" w:cs="Times New Roman"/>
          <w:bCs/>
          <w:iCs/>
          <w:sz w:val="24"/>
        </w:rPr>
        <w:t>grievances</w:t>
      </w:r>
      <w:r w:rsidRPr="00D60041">
        <w:rPr>
          <w:rFonts w:ascii="Times New Roman" w:hAnsi="Times New Roman" w:cs="Times New Roman"/>
          <w:bCs/>
          <w:iCs/>
          <w:sz w:val="24"/>
        </w:rPr>
        <w:t xml:space="preserve"> in writing, the School will nonetheless provide prompt and equitable response when it becomes aware of possible discrimination.  </w:t>
      </w:r>
    </w:p>
    <w:p w14:paraId="77CD567C" w14:textId="46B303B8" w:rsidR="00CB6477" w:rsidRPr="00D60041" w:rsidRDefault="009D5ECE" w:rsidP="008A1435">
      <w:pPr>
        <w:numPr>
          <w:ilvl w:val="0"/>
          <w:numId w:val="1"/>
        </w:numPr>
        <w:spacing w:after="200" w:line="240" w:lineRule="auto"/>
        <w:jc w:val="both"/>
        <w:rPr>
          <w:rFonts w:ascii="Times New Roman" w:hAnsi="Times New Roman" w:cs="Times New Roman"/>
          <w:sz w:val="24"/>
        </w:rPr>
      </w:pPr>
      <w:r w:rsidRPr="00D60041">
        <w:rPr>
          <w:rFonts w:ascii="Times New Roman" w:hAnsi="Times New Roman" w:cs="Times New Roman"/>
          <w:sz w:val="24"/>
        </w:rPr>
        <w:t xml:space="preserve">The Title IX Coordinator shall initiate and oversee an investigation of the </w:t>
      </w:r>
      <w:r w:rsidR="0088245F" w:rsidRPr="00D60041">
        <w:rPr>
          <w:rFonts w:ascii="Times New Roman" w:hAnsi="Times New Roman" w:cs="Times New Roman"/>
          <w:sz w:val="24"/>
        </w:rPr>
        <w:t>grievance</w:t>
      </w:r>
      <w:r w:rsidRPr="00D60041">
        <w:rPr>
          <w:rFonts w:ascii="Times New Roman" w:hAnsi="Times New Roman" w:cs="Times New Roman"/>
          <w:sz w:val="24"/>
        </w:rPr>
        <w:t xml:space="preserve">. This investigation may be informal, but it must be adequate, reliable and impartial, affording all interested persons an opportunity to submit evidence relevant to the </w:t>
      </w:r>
      <w:r w:rsidR="00392807" w:rsidRPr="00D60041">
        <w:rPr>
          <w:rFonts w:ascii="Times New Roman" w:hAnsi="Times New Roman" w:cs="Times New Roman"/>
          <w:sz w:val="24"/>
        </w:rPr>
        <w:t>grievance</w:t>
      </w:r>
      <w:r w:rsidR="0088245F" w:rsidRPr="00D60041">
        <w:rPr>
          <w:rFonts w:ascii="Times New Roman" w:hAnsi="Times New Roman" w:cs="Times New Roman"/>
          <w:sz w:val="24"/>
        </w:rPr>
        <w:t>,</w:t>
      </w:r>
      <w:r w:rsidRPr="00D60041">
        <w:rPr>
          <w:rFonts w:ascii="Times New Roman" w:hAnsi="Times New Roman" w:cs="Times New Roman"/>
          <w:sz w:val="24"/>
        </w:rPr>
        <w:t xml:space="preserve"> including </w:t>
      </w:r>
      <w:r w:rsidRPr="00D60041">
        <w:rPr>
          <w:rFonts w:ascii="Times New Roman" w:hAnsi="Times New Roman" w:cs="Times New Roman"/>
          <w:sz w:val="24"/>
        </w:rPr>
        <w:lastRenderedPageBreak/>
        <w:t xml:space="preserve">the opportunity to present witnesses.  The Title IX Coordinator will maintain the files and records of </w:t>
      </w:r>
      <w:r w:rsidRPr="00D60041">
        <w:rPr>
          <w:rFonts w:ascii="Times New Roman" w:hAnsi="Times New Roman" w:cs="Times New Roman"/>
          <w:bCs/>
          <w:iCs/>
          <w:sz w:val="24"/>
        </w:rPr>
        <w:t>the School</w:t>
      </w:r>
      <w:r w:rsidRPr="00D60041">
        <w:rPr>
          <w:rFonts w:ascii="Times New Roman" w:hAnsi="Times New Roman" w:cs="Times New Roman"/>
          <w:b/>
          <w:bCs/>
          <w:iCs/>
          <w:sz w:val="24"/>
        </w:rPr>
        <w:t xml:space="preserve"> </w:t>
      </w:r>
      <w:r w:rsidRPr="00D60041">
        <w:rPr>
          <w:rFonts w:ascii="Times New Roman" w:hAnsi="Times New Roman" w:cs="Times New Roman"/>
          <w:sz w:val="24"/>
        </w:rPr>
        <w:t>relating to such grievances.</w:t>
      </w:r>
    </w:p>
    <w:p w14:paraId="20C1E62F" w14:textId="372313F8" w:rsidR="00EA697F" w:rsidRPr="00D60041" w:rsidRDefault="00EA697F" w:rsidP="008A1435">
      <w:pPr>
        <w:numPr>
          <w:ilvl w:val="0"/>
          <w:numId w:val="1"/>
        </w:numPr>
        <w:spacing w:after="200" w:line="240" w:lineRule="auto"/>
        <w:jc w:val="both"/>
        <w:rPr>
          <w:rFonts w:ascii="Times New Roman" w:hAnsi="Times New Roman" w:cs="Times New Roman"/>
          <w:sz w:val="24"/>
        </w:rPr>
      </w:pPr>
      <w:r w:rsidRPr="00D60041">
        <w:rPr>
          <w:rFonts w:ascii="Times New Roman" w:hAnsi="Times New Roman" w:cs="Times New Roman"/>
          <w:sz w:val="24"/>
        </w:rPr>
        <w:t xml:space="preserve">The alleged perpetrator in any grievance will be provided with written notice of the allegations against him/her, reference to any School Policies that may be violated by the </w:t>
      </w:r>
      <w:r w:rsidR="000D354A" w:rsidRPr="00D60041">
        <w:rPr>
          <w:rFonts w:ascii="Times New Roman" w:hAnsi="Times New Roman" w:cs="Times New Roman"/>
          <w:sz w:val="24"/>
        </w:rPr>
        <w:t>allegations and</w:t>
      </w:r>
      <w:r w:rsidRPr="00D60041">
        <w:rPr>
          <w:rFonts w:ascii="Times New Roman" w:hAnsi="Times New Roman" w:cs="Times New Roman"/>
          <w:sz w:val="24"/>
        </w:rPr>
        <w:t xml:space="preserve"> shall have the opportunity to </w:t>
      </w:r>
      <w:r w:rsidR="000D354A" w:rsidRPr="00D60041">
        <w:rPr>
          <w:rFonts w:ascii="Times New Roman" w:hAnsi="Times New Roman" w:cs="Times New Roman"/>
          <w:sz w:val="24"/>
        </w:rPr>
        <w:t>prepare a</w:t>
      </w:r>
      <w:r w:rsidRPr="00D60041">
        <w:rPr>
          <w:rFonts w:ascii="Times New Roman" w:hAnsi="Times New Roman" w:cs="Times New Roman"/>
          <w:sz w:val="24"/>
        </w:rPr>
        <w:t xml:space="preserve"> response to the allegations as part of the investigation</w:t>
      </w:r>
      <w:r w:rsidR="000D354A" w:rsidRPr="00D60041">
        <w:rPr>
          <w:rFonts w:ascii="Times New Roman" w:hAnsi="Times New Roman" w:cs="Times New Roman"/>
          <w:sz w:val="24"/>
        </w:rPr>
        <w:t xml:space="preserve"> before </w:t>
      </w:r>
      <w:r w:rsidR="005B2215" w:rsidRPr="00D60041">
        <w:rPr>
          <w:rFonts w:ascii="Times New Roman" w:hAnsi="Times New Roman" w:cs="Times New Roman"/>
          <w:sz w:val="24"/>
        </w:rPr>
        <w:t>an initial</w:t>
      </w:r>
      <w:r w:rsidR="000D354A" w:rsidRPr="00D60041">
        <w:rPr>
          <w:rFonts w:ascii="Times New Roman" w:hAnsi="Times New Roman" w:cs="Times New Roman"/>
          <w:sz w:val="24"/>
        </w:rPr>
        <w:t xml:space="preserve"> interview is conducted</w:t>
      </w:r>
      <w:r w:rsidRPr="00D60041">
        <w:rPr>
          <w:rFonts w:ascii="Times New Roman" w:hAnsi="Times New Roman" w:cs="Times New Roman"/>
          <w:sz w:val="24"/>
        </w:rPr>
        <w:t xml:space="preserve">. </w:t>
      </w:r>
    </w:p>
    <w:p w14:paraId="7855B0B7" w14:textId="275AE8F7" w:rsidR="00CB6477" w:rsidRPr="00D60041" w:rsidRDefault="00CB6477" w:rsidP="008A1435">
      <w:pPr>
        <w:numPr>
          <w:ilvl w:val="0"/>
          <w:numId w:val="1"/>
        </w:numPr>
        <w:spacing w:after="200" w:line="240" w:lineRule="auto"/>
        <w:jc w:val="both"/>
        <w:rPr>
          <w:rFonts w:ascii="Times New Roman" w:hAnsi="Times New Roman" w:cs="Times New Roman"/>
          <w:sz w:val="24"/>
        </w:rPr>
      </w:pPr>
      <w:r w:rsidRPr="00D60041">
        <w:rPr>
          <w:rFonts w:ascii="Times New Roman" w:hAnsi="Times New Roman" w:cs="Times New Roman"/>
          <w:sz w:val="24"/>
        </w:rPr>
        <w:t>When necessary, the Title IX Coordinator will implement interim measures during the investigation, such as placing students in separate classes pending the results of the investigation, allowing students to transfer classes, developing a safety plan, etc.</w:t>
      </w:r>
    </w:p>
    <w:p w14:paraId="6992F9AC" w14:textId="1B7BD2E1" w:rsidR="009D5ECE" w:rsidRPr="00D60041" w:rsidRDefault="009D5ECE" w:rsidP="008A1435">
      <w:pPr>
        <w:numPr>
          <w:ilvl w:val="0"/>
          <w:numId w:val="1"/>
        </w:numPr>
        <w:spacing w:after="200" w:line="240" w:lineRule="auto"/>
        <w:jc w:val="both"/>
        <w:rPr>
          <w:rFonts w:ascii="Times New Roman" w:hAnsi="Times New Roman" w:cs="Times New Roman"/>
          <w:sz w:val="24"/>
        </w:rPr>
      </w:pPr>
      <w:r w:rsidRPr="00D60041">
        <w:rPr>
          <w:rFonts w:ascii="Times New Roman" w:hAnsi="Times New Roman" w:cs="Times New Roman"/>
          <w:sz w:val="24"/>
        </w:rPr>
        <w:t>The Title IX Coordinator will complete the investigation no later than 30</w:t>
      </w:r>
      <w:r w:rsidR="008A1435" w:rsidRPr="00D60041">
        <w:rPr>
          <w:rFonts w:ascii="Times New Roman" w:hAnsi="Times New Roman" w:cs="Times New Roman"/>
          <w:sz w:val="24"/>
        </w:rPr>
        <w:t>-</w:t>
      </w:r>
      <w:r w:rsidRPr="00D60041">
        <w:rPr>
          <w:rFonts w:ascii="Times New Roman" w:hAnsi="Times New Roman" w:cs="Times New Roman"/>
          <w:sz w:val="24"/>
        </w:rPr>
        <w:t xml:space="preserve">working days after </w:t>
      </w:r>
      <w:r w:rsidR="008A1435" w:rsidRPr="00D60041">
        <w:rPr>
          <w:rFonts w:ascii="Times New Roman" w:hAnsi="Times New Roman" w:cs="Times New Roman"/>
          <w:sz w:val="24"/>
        </w:rPr>
        <w:t>the filing of the grievance</w:t>
      </w:r>
      <w:r w:rsidRPr="00D60041">
        <w:rPr>
          <w:rFonts w:ascii="Times New Roman" w:hAnsi="Times New Roman" w:cs="Times New Roman"/>
          <w:sz w:val="24"/>
        </w:rPr>
        <w:t>,</w:t>
      </w:r>
      <w:r w:rsidRPr="00D60041">
        <w:rPr>
          <w:rFonts w:ascii="Times New Roman" w:eastAsia="Times New Roman" w:hAnsi="Times New Roman" w:cs="Times New Roman"/>
          <w:sz w:val="24"/>
        </w:rPr>
        <w:t xml:space="preserve"> </w:t>
      </w:r>
      <w:r w:rsidRPr="00D60041">
        <w:rPr>
          <w:rFonts w:ascii="Times New Roman" w:hAnsi="Times New Roman" w:cs="Times New Roman"/>
          <w:sz w:val="24"/>
        </w:rPr>
        <w:t xml:space="preserve">unless extenuating circumstances require an extension of the </w:t>
      </w:r>
      <w:r w:rsidR="008A1435" w:rsidRPr="00D60041">
        <w:rPr>
          <w:rFonts w:ascii="Times New Roman" w:hAnsi="Times New Roman" w:cs="Times New Roman"/>
          <w:sz w:val="24"/>
        </w:rPr>
        <w:t>30-working</w:t>
      </w:r>
      <w:r w:rsidRPr="00D60041">
        <w:rPr>
          <w:rFonts w:ascii="Times New Roman" w:hAnsi="Times New Roman" w:cs="Times New Roman"/>
          <w:sz w:val="24"/>
        </w:rPr>
        <w:t xml:space="preserve"> day timeline.  In such a case, the </w:t>
      </w:r>
      <w:r w:rsidR="008A1435" w:rsidRPr="00D60041">
        <w:rPr>
          <w:rFonts w:ascii="Times New Roman" w:hAnsi="Times New Roman" w:cs="Times New Roman"/>
          <w:sz w:val="24"/>
        </w:rPr>
        <w:t>Title IX</w:t>
      </w:r>
      <w:r w:rsidRPr="00D60041">
        <w:rPr>
          <w:rFonts w:ascii="Times New Roman" w:hAnsi="Times New Roman" w:cs="Times New Roman"/>
          <w:sz w:val="24"/>
        </w:rPr>
        <w:t xml:space="preserve"> Coordinator (or her/his designee) will communicate with the Complainant concerning the need for an extension.</w:t>
      </w:r>
    </w:p>
    <w:p w14:paraId="1D97E73E" w14:textId="25150480" w:rsidR="008A1435" w:rsidRPr="00D60041" w:rsidRDefault="008A1435" w:rsidP="008A1435">
      <w:pPr>
        <w:pStyle w:val="NormalWeb"/>
        <w:widowControl w:val="0"/>
        <w:numPr>
          <w:ilvl w:val="0"/>
          <w:numId w:val="1"/>
        </w:numPr>
        <w:spacing w:before="0" w:beforeAutospacing="0" w:after="0" w:afterAutospacing="0"/>
        <w:contextualSpacing/>
        <w:jc w:val="both"/>
      </w:pPr>
      <w:r w:rsidRPr="00D60041">
        <w:t xml:space="preserve">Upon completion of the investigation, the </w:t>
      </w:r>
      <w:r w:rsidR="00CB6477" w:rsidRPr="00D60041">
        <w:t>Title IX Coordinator</w:t>
      </w:r>
      <w:r w:rsidRPr="00D60041">
        <w:t xml:space="preserve"> shall prepare written findings and conclusions</w:t>
      </w:r>
      <w:r w:rsidR="00CB6477" w:rsidRPr="00D60041">
        <w:t xml:space="preserve"> within 10-working days from the completion of the investigation</w:t>
      </w:r>
      <w:r w:rsidRPr="00D60041">
        <w:t xml:space="preserve">.  The </w:t>
      </w:r>
      <w:r w:rsidR="00EA697F" w:rsidRPr="00D60041">
        <w:t>C</w:t>
      </w:r>
      <w:r w:rsidRPr="00D60041">
        <w:t xml:space="preserve">omplainant and alleged perpetrator shall be informed of the outcome of the investigation </w:t>
      </w:r>
      <w:r w:rsidR="00CB6477" w:rsidRPr="00D60041">
        <w:t xml:space="preserve">within 10-working days timeframe outlined above </w:t>
      </w:r>
      <w:r w:rsidRPr="00D60041">
        <w:t>and such communication shall not violate the Family Educational Rights and Privacy Act (FERPA) or the privacy interests of either party.</w:t>
      </w:r>
      <w:r w:rsidR="00CB6477" w:rsidRPr="00D60041">
        <w:t xml:space="preserve">  </w:t>
      </w:r>
    </w:p>
    <w:p w14:paraId="3C0D71DC" w14:textId="77777777" w:rsidR="008A1435" w:rsidRPr="00D60041" w:rsidRDefault="008A1435" w:rsidP="008A1435">
      <w:pPr>
        <w:spacing w:after="0" w:line="240" w:lineRule="auto"/>
        <w:ind w:left="720"/>
        <w:jc w:val="both"/>
        <w:rPr>
          <w:rFonts w:ascii="Times New Roman" w:hAnsi="Times New Roman" w:cs="Times New Roman"/>
          <w:sz w:val="24"/>
        </w:rPr>
      </w:pPr>
    </w:p>
    <w:p w14:paraId="46813159" w14:textId="22FC8888" w:rsidR="009D5ECE" w:rsidRPr="00D60041" w:rsidRDefault="00EA697F" w:rsidP="008A1435">
      <w:pPr>
        <w:numPr>
          <w:ilvl w:val="0"/>
          <w:numId w:val="1"/>
        </w:numPr>
        <w:spacing w:after="0" w:line="240" w:lineRule="auto"/>
        <w:jc w:val="both"/>
        <w:rPr>
          <w:rFonts w:ascii="Times New Roman" w:hAnsi="Times New Roman" w:cs="Times New Roman"/>
          <w:sz w:val="24"/>
        </w:rPr>
      </w:pPr>
      <w:r w:rsidRPr="00D60041">
        <w:rPr>
          <w:rFonts w:ascii="Times New Roman" w:hAnsi="Times New Roman" w:cs="Times New Roman"/>
          <w:sz w:val="24"/>
        </w:rPr>
        <w:t>The opportunity for either party to appeal the decision of the Title IX Coordinator shall be noted in</w:t>
      </w:r>
      <w:r w:rsidR="00CB6477" w:rsidRPr="00D60041">
        <w:rPr>
          <w:rFonts w:ascii="Times New Roman" w:hAnsi="Times New Roman" w:cs="Times New Roman"/>
          <w:sz w:val="24"/>
        </w:rPr>
        <w:t xml:space="preserve"> the written findings and conclusions provided to</w:t>
      </w:r>
      <w:r w:rsidRPr="00D60041">
        <w:rPr>
          <w:rFonts w:ascii="Times New Roman" w:hAnsi="Times New Roman" w:cs="Times New Roman"/>
          <w:sz w:val="24"/>
        </w:rPr>
        <w:t xml:space="preserve"> them</w:t>
      </w:r>
      <w:r w:rsidR="00CB6477" w:rsidRPr="00D60041">
        <w:rPr>
          <w:rFonts w:ascii="Times New Roman" w:hAnsi="Times New Roman" w:cs="Times New Roman"/>
          <w:sz w:val="24"/>
        </w:rPr>
        <w:t>.</w:t>
      </w:r>
      <w:r w:rsidR="009D5ECE" w:rsidRPr="00D60041">
        <w:rPr>
          <w:rFonts w:ascii="Times New Roman" w:hAnsi="Times New Roman" w:cs="Times New Roman"/>
          <w:sz w:val="24"/>
        </w:rPr>
        <w:t xml:space="preserve"> </w:t>
      </w:r>
      <w:r w:rsidRPr="00D60041">
        <w:rPr>
          <w:rFonts w:ascii="Times New Roman" w:hAnsi="Times New Roman" w:cs="Times New Roman"/>
          <w:sz w:val="24"/>
        </w:rPr>
        <w:t>Appeals may be submitted, in writing, t</w:t>
      </w:r>
      <w:r w:rsidR="009D5ECE" w:rsidRPr="00D60041">
        <w:rPr>
          <w:rFonts w:ascii="Times New Roman" w:hAnsi="Times New Roman" w:cs="Times New Roman"/>
          <w:sz w:val="24"/>
        </w:rPr>
        <w:t xml:space="preserve">o the </w:t>
      </w:r>
      <w:r w:rsidR="00A230F0" w:rsidRPr="00D60041">
        <w:rPr>
          <w:rFonts w:ascii="Times New Roman" w:hAnsi="Times New Roman" w:cs="Times New Roman"/>
          <w:sz w:val="24"/>
        </w:rPr>
        <w:t>School’s Governing</w:t>
      </w:r>
      <w:r w:rsidR="008A1435" w:rsidRPr="00D60041">
        <w:rPr>
          <w:rFonts w:ascii="Times New Roman" w:hAnsi="Times New Roman" w:cs="Times New Roman"/>
          <w:sz w:val="24"/>
        </w:rPr>
        <w:t xml:space="preserve"> Board</w:t>
      </w:r>
      <w:r w:rsidR="009D5ECE" w:rsidRPr="00D60041">
        <w:rPr>
          <w:rFonts w:ascii="Times New Roman" w:hAnsi="Times New Roman" w:cs="Times New Roman"/>
          <w:sz w:val="24"/>
        </w:rPr>
        <w:t>,</w:t>
      </w:r>
      <w:r w:rsidR="009D5ECE" w:rsidRPr="00D60041">
        <w:rPr>
          <w:rFonts w:ascii="Times New Roman" w:hAnsi="Times New Roman" w:cs="Times New Roman"/>
          <w:b/>
          <w:bCs/>
          <w:i/>
          <w:iCs/>
          <w:sz w:val="24"/>
        </w:rPr>
        <w:t xml:space="preserve"> </w:t>
      </w:r>
      <w:r w:rsidR="009D5ECE" w:rsidRPr="00D60041">
        <w:rPr>
          <w:rFonts w:ascii="Times New Roman" w:hAnsi="Times New Roman" w:cs="Times New Roman"/>
          <w:sz w:val="24"/>
        </w:rPr>
        <w:t>within 15</w:t>
      </w:r>
      <w:r w:rsidR="008A1435" w:rsidRPr="00D60041">
        <w:rPr>
          <w:rFonts w:ascii="Times New Roman" w:hAnsi="Times New Roman" w:cs="Times New Roman"/>
          <w:sz w:val="24"/>
        </w:rPr>
        <w:t>-</w:t>
      </w:r>
      <w:r w:rsidR="009D5ECE" w:rsidRPr="00D60041">
        <w:rPr>
          <w:rFonts w:ascii="Times New Roman" w:hAnsi="Times New Roman" w:cs="Times New Roman"/>
          <w:sz w:val="24"/>
        </w:rPr>
        <w:t xml:space="preserve">working days of receiving the </w:t>
      </w:r>
      <w:r w:rsidR="008A1435" w:rsidRPr="00D60041">
        <w:rPr>
          <w:rFonts w:ascii="Times New Roman" w:hAnsi="Times New Roman" w:cs="Times New Roman"/>
          <w:sz w:val="24"/>
        </w:rPr>
        <w:t>Title IX</w:t>
      </w:r>
      <w:r w:rsidR="009D5ECE" w:rsidRPr="00D60041">
        <w:rPr>
          <w:rFonts w:ascii="Times New Roman" w:hAnsi="Times New Roman" w:cs="Times New Roman"/>
          <w:sz w:val="24"/>
        </w:rPr>
        <w:t xml:space="preserve"> Coordinator’s </w:t>
      </w:r>
      <w:r w:rsidRPr="00D60041">
        <w:rPr>
          <w:rFonts w:ascii="Times New Roman" w:hAnsi="Times New Roman" w:cs="Times New Roman"/>
          <w:sz w:val="24"/>
        </w:rPr>
        <w:t>decision and must outline the reason(s) for the appeal</w:t>
      </w:r>
      <w:r w:rsidR="009D5ECE" w:rsidRPr="00D60041">
        <w:rPr>
          <w:rFonts w:ascii="Times New Roman" w:hAnsi="Times New Roman" w:cs="Times New Roman"/>
          <w:sz w:val="24"/>
        </w:rPr>
        <w:t xml:space="preserve">.  The </w:t>
      </w:r>
      <w:r w:rsidR="008A1435" w:rsidRPr="00D60041">
        <w:rPr>
          <w:rFonts w:ascii="Times New Roman" w:hAnsi="Times New Roman" w:cs="Times New Roman"/>
          <w:sz w:val="24"/>
        </w:rPr>
        <w:t>Board</w:t>
      </w:r>
      <w:r w:rsidR="00A230F0" w:rsidRPr="00D60041">
        <w:rPr>
          <w:rFonts w:ascii="Times New Roman" w:hAnsi="Times New Roman" w:cs="Times New Roman"/>
          <w:sz w:val="24"/>
        </w:rPr>
        <w:t xml:space="preserve"> </w:t>
      </w:r>
      <w:r w:rsidR="009D5ECE" w:rsidRPr="00D60041">
        <w:rPr>
          <w:rFonts w:ascii="Times New Roman" w:hAnsi="Times New Roman" w:cs="Times New Roman"/>
          <w:sz w:val="24"/>
        </w:rPr>
        <w:t>shall issue a written decision in response to the appeal no later than 30</w:t>
      </w:r>
      <w:r w:rsidR="008A1435" w:rsidRPr="00D60041">
        <w:rPr>
          <w:rFonts w:ascii="Times New Roman" w:hAnsi="Times New Roman" w:cs="Times New Roman"/>
          <w:sz w:val="24"/>
        </w:rPr>
        <w:t>-</w:t>
      </w:r>
      <w:r w:rsidR="009D5ECE" w:rsidRPr="00D60041">
        <w:rPr>
          <w:rFonts w:ascii="Times New Roman" w:hAnsi="Times New Roman" w:cs="Times New Roman"/>
          <w:sz w:val="24"/>
        </w:rPr>
        <w:t>working days after its filing</w:t>
      </w:r>
      <w:r w:rsidR="00A230F0" w:rsidRPr="00D60041">
        <w:rPr>
          <w:rFonts w:ascii="Times New Roman" w:hAnsi="Times New Roman" w:cs="Times New Roman"/>
          <w:sz w:val="24"/>
        </w:rPr>
        <w:t xml:space="preserve"> or shall provide an alternative decision date if the 30-day time frame will not be met.   </w:t>
      </w:r>
    </w:p>
    <w:p w14:paraId="4E1C4B2E" w14:textId="77777777" w:rsidR="008A1435" w:rsidRPr="00D60041" w:rsidRDefault="008A1435" w:rsidP="008A1435">
      <w:pPr>
        <w:spacing w:after="0" w:line="240" w:lineRule="auto"/>
        <w:ind w:left="720"/>
        <w:jc w:val="both"/>
        <w:rPr>
          <w:rFonts w:ascii="Times New Roman" w:hAnsi="Times New Roman" w:cs="Times New Roman"/>
          <w:sz w:val="24"/>
        </w:rPr>
      </w:pPr>
    </w:p>
    <w:p w14:paraId="654EF274" w14:textId="0D75BD6E" w:rsidR="009D5ECE" w:rsidRPr="00D60041" w:rsidRDefault="009D5ECE" w:rsidP="008A1435">
      <w:pPr>
        <w:numPr>
          <w:ilvl w:val="0"/>
          <w:numId w:val="1"/>
        </w:numPr>
        <w:spacing w:after="200" w:line="240" w:lineRule="auto"/>
        <w:jc w:val="both"/>
        <w:rPr>
          <w:rFonts w:ascii="Times New Roman" w:hAnsi="Times New Roman" w:cs="Times New Roman"/>
          <w:sz w:val="24"/>
        </w:rPr>
      </w:pPr>
      <w:r w:rsidRPr="00D60041">
        <w:rPr>
          <w:rFonts w:ascii="Times New Roman" w:hAnsi="Times New Roman" w:cs="Times New Roman"/>
          <w:sz w:val="24"/>
        </w:rPr>
        <w:t xml:space="preserve">If it is determined that </w:t>
      </w:r>
      <w:r w:rsidR="008A1435" w:rsidRPr="00D60041">
        <w:rPr>
          <w:rFonts w:ascii="Times New Roman" w:hAnsi="Times New Roman" w:cs="Times New Roman"/>
          <w:sz w:val="24"/>
        </w:rPr>
        <w:t>harassment</w:t>
      </w:r>
      <w:r w:rsidRPr="00D60041">
        <w:rPr>
          <w:rFonts w:ascii="Times New Roman" w:hAnsi="Times New Roman" w:cs="Times New Roman"/>
          <w:sz w:val="24"/>
        </w:rPr>
        <w:t xml:space="preserve"> occurred, the School shall take the appropriate steps to prevent the recurrence of </w:t>
      </w:r>
      <w:r w:rsidR="008A1435" w:rsidRPr="00D60041">
        <w:rPr>
          <w:rFonts w:ascii="Times New Roman" w:hAnsi="Times New Roman" w:cs="Times New Roman"/>
          <w:sz w:val="24"/>
        </w:rPr>
        <w:t>any harassment</w:t>
      </w:r>
      <w:r w:rsidRPr="00D60041">
        <w:rPr>
          <w:rFonts w:ascii="Times New Roman" w:hAnsi="Times New Roman" w:cs="Times New Roman"/>
          <w:sz w:val="24"/>
        </w:rPr>
        <w:t xml:space="preserve"> and </w:t>
      </w:r>
      <w:r w:rsidR="008A1435" w:rsidRPr="00D60041">
        <w:rPr>
          <w:rFonts w:ascii="Times New Roman" w:hAnsi="Times New Roman" w:cs="Times New Roman"/>
          <w:sz w:val="24"/>
        </w:rPr>
        <w:t xml:space="preserve">to </w:t>
      </w:r>
      <w:r w:rsidRPr="00D60041">
        <w:rPr>
          <w:rFonts w:ascii="Times New Roman" w:hAnsi="Times New Roman" w:cs="Times New Roman"/>
          <w:sz w:val="24"/>
        </w:rPr>
        <w:t>correct the discriminatory</w:t>
      </w:r>
      <w:r w:rsidR="008A1435" w:rsidRPr="00D60041">
        <w:rPr>
          <w:rFonts w:ascii="Times New Roman" w:hAnsi="Times New Roman" w:cs="Times New Roman"/>
          <w:sz w:val="24"/>
        </w:rPr>
        <w:t xml:space="preserve"> </w:t>
      </w:r>
      <w:r w:rsidRPr="00D60041">
        <w:rPr>
          <w:rFonts w:ascii="Times New Roman" w:hAnsi="Times New Roman" w:cs="Times New Roman"/>
          <w:sz w:val="24"/>
        </w:rPr>
        <w:t xml:space="preserve">effects on the </w:t>
      </w:r>
      <w:r w:rsidR="0088245F" w:rsidRPr="00D60041">
        <w:rPr>
          <w:rFonts w:ascii="Times New Roman" w:hAnsi="Times New Roman" w:cs="Times New Roman"/>
          <w:sz w:val="24"/>
        </w:rPr>
        <w:t>C</w:t>
      </w:r>
      <w:r w:rsidRPr="00D60041">
        <w:rPr>
          <w:rFonts w:ascii="Times New Roman" w:hAnsi="Times New Roman" w:cs="Times New Roman"/>
          <w:sz w:val="24"/>
        </w:rPr>
        <w:t>omplainant and others</w:t>
      </w:r>
      <w:r w:rsidR="008A1435" w:rsidRPr="00D60041">
        <w:rPr>
          <w:rFonts w:ascii="Times New Roman" w:hAnsi="Times New Roman" w:cs="Times New Roman"/>
          <w:sz w:val="24"/>
        </w:rPr>
        <w:t>, if appropriate</w:t>
      </w:r>
      <w:r w:rsidRPr="00D60041">
        <w:rPr>
          <w:rFonts w:ascii="Times New Roman" w:hAnsi="Times New Roman" w:cs="Times New Roman"/>
          <w:sz w:val="24"/>
        </w:rPr>
        <w:t>.</w:t>
      </w:r>
    </w:p>
    <w:p w14:paraId="15BB980D" w14:textId="0753B14E" w:rsidR="008A1435" w:rsidRPr="00D60041" w:rsidRDefault="008A1435" w:rsidP="008A1435">
      <w:pPr>
        <w:pStyle w:val="NormalWeb"/>
        <w:widowControl w:val="0"/>
        <w:numPr>
          <w:ilvl w:val="0"/>
          <w:numId w:val="1"/>
        </w:numPr>
        <w:spacing w:before="0" w:beforeAutospacing="0" w:after="0" w:afterAutospacing="0"/>
        <w:jc w:val="both"/>
      </w:pPr>
      <w:r w:rsidRPr="00D60041">
        <w:t xml:space="preserve">If a Grievance includes a report of alleged criminal conduct (including, but not limited to, sexual assault/violence), the School shall ensure that mandatory reports are made to law enforcement authorities, the Department of Child Safety and the Arizona Department of Education, consistent with the School’s reporting policies and state laws. In such situations, the School will ensure that it provides any other appropriate response to the incident.     </w:t>
      </w:r>
    </w:p>
    <w:p w14:paraId="131FE11E" w14:textId="77777777" w:rsidR="008A1435" w:rsidRPr="00D60041" w:rsidRDefault="008A1435" w:rsidP="008A1435">
      <w:pPr>
        <w:spacing w:after="0" w:line="240" w:lineRule="auto"/>
        <w:ind w:left="720"/>
        <w:jc w:val="both"/>
        <w:rPr>
          <w:rFonts w:ascii="Times New Roman" w:hAnsi="Times New Roman" w:cs="Times New Roman"/>
          <w:sz w:val="24"/>
        </w:rPr>
      </w:pPr>
    </w:p>
    <w:p w14:paraId="20B84527" w14:textId="58C4DB5A" w:rsidR="009D5ECE" w:rsidRPr="00D60041" w:rsidRDefault="009D5ECE" w:rsidP="008A1435">
      <w:pPr>
        <w:numPr>
          <w:ilvl w:val="0"/>
          <w:numId w:val="1"/>
        </w:numPr>
        <w:spacing w:after="0" w:line="240" w:lineRule="auto"/>
        <w:jc w:val="both"/>
        <w:rPr>
          <w:rFonts w:ascii="Times New Roman" w:hAnsi="Times New Roman" w:cs="Times New Roman"/>
          <w:sz w:val="24"/>
        </w:rPr>
      </w:pPr>
      <w:r w:rsidRPr="00D60041">
        <w:rPr>
          <w:rFonts w:ascii="Times New Roman" w:hAnsi="Times New Roman" w:cs="Times New Roman"/>
          <w:sz w:val="24"/>
        </w:rPr>
        <w:t>The School</w:t>
      </w:r>
      <w:r w:rsidRPr="00D60041">
        <w:rPr>
          <w:rFonts w:ascii="Times New Roman" w:hAnsi="Times New Roman" w:cs="Times New Roman"/>
          <w:b/>
          <w:i/>
          <w:sz w:val="24"/>
        </w:rPr>
        <w:t xml:space="preserve"> </w:t>
      </w:r>
      <w:r w:rsidRPr="00D60041">
        <w:rPr>
          <w:rFonts w:ascii="Times New Roman" w:hAnsi="Times New Roman" w:cs="Times New Roman"/>
          <w:sz w:val="24"/>
        </w:rPr>
        <w:t xml:space="preserve">shall maintain </w:t>
      </w:r>
      <w:r w:rsidR="008A1435" w:rsidRPr="00D60041">
        <w:rPr>
          <w:rFonts w:ascii="Times New Roman" w:hAnsi="Times New Roman" w:cs="Times New Roman"/>
          <w:sz w:val="24"/>
        </w:rPr>
        <w:t xml:space="preserve">student </w:t>
      </w:r>
      <w:r w:rsidRPr="00D60041">
        <w:rPr>
          <w:rFonts w:ascii="Times New Roman" w:hAnsi="Times New Roman" w:cs="Times New Roman"/>
          <w:sz w:val="24"/>
        </w:rPr>
        <w:t>confidentiality as required by the Family Educational Rights and Privacy Act (FERPA) during all times.</w:t>
      </w:r>
    </w:p>
    <w:p w14:paraId="1488F385" w14:textId="77777777" w:rsidR="008A1435" w:rsidRPr="00D60041" w:rsidRDefault="008A1435" w:rsidP="008A1435">
      <w:pPr>
        <w:pStyle w:val="ListParagraph"/>
        <w:tabs>
          <w:tab w:val="left" w:pos="450"/>
        </w:tabs>
        <w:autoSpaceDE w:val="0"/>
        <w:autoSpaceDN w:val="0"/>
        <w:adjustRightInd w:val="0"/>
        <w:spacing w:after="0" w:line="240" w:lineRule="auto"/>
        <w:jc w:val="both"/>
        <w:rPr>
          <w:rFonts w:ascii="Times New Roman" w:hAnsi="Times New Roman"/>
          <w:sz w:val="24"/>
        </w:rPr>
      </w:pPr>
    </w:p>
    <w:p w14:paraId="5841AA0E" w14:textId="565E0F84" w:rsidR="009D5ECE" w:rsidRPr="00D60041" w:rsidRDefault="009D5ECE" w:rsidP="008A1435">
      <w:pPr>
        <w:pStyle w:val="ListParagraph"/>
        <w:numPr>
          <w:ilvl w:val="0"/>
          <w:numId w:val="1"/>
        </w:numPr>
        <w:tabs>
          <w:tab w:val="left" w:pos="450"/>
        </w:tabs>
        <w:autoSpaceDE w:val="0"/>
        <w:autoSpaceDN w:val="0"/>
        <w:adjustRightInd w:val="0"/>
        <w:spacing w:after="0" w:line="240" w:lineRule="auto"/>
        <w:jc w:val="both"/>
        <w:rPr>
          <w:rFonts w:ascii="Times New Roman" w:hAnsi="Times New Roman"/>
          <w:sz w:val="24"/>
        </w:rPr>
      </w:pPr>
      <w:r w:rsidRPr="00D60041">
        <w:rPr>
          <w:rFonts w:ascii="Times New Roman" w:hAnsi="Times New Roman"/>
          <w:sz w:val="24"/>
        </w:rPr>
        <w:t>The availability and use of this grievance procedure does not prevent a person from filing a complaint of discrimination</w:t>
      </w:r>
      <w:r w:rsidR="008A1435" w:rsidRPr="00D60041">
        <w:rPr>
          <w:rFonts w:ascii="Times New Roman" w:hAnsi="Times New Roman"/>
          <w:sz w:val="24"/>
        </w:rPr>
        <w:t xml:space="preserve"> or harassment</w:t>
      </w:r>
      <w:r w:rsidRPr="00D60041">
        <w:rPr>
          <w:rFonts w:ascii="Times New Roman" w:hAnsi="Times New Roman"/>
          <w:sz w:val="24"/>
        </w:rPr>
        <w:t xml:space="preserve"> on the basis of </w:t>
      </w:r>
      <w:r w:rsidR="008A1435" w:rsidRPr="00D60041">
        <w:rPr>
          <w:rFonts w:ascii="Times New Roman" w:hAnsi="Times New Roman"/>
          <w:sz w:val="24"/>
        </w:rPr>
        <w:t>sex</w:t>
      </w:r>
      <w:r w:rsidRPr="00D60041">
        <w:rPr>
          <w:rFonts w:ascii="Times New Roman" w:hAnsi="Times New Roman"/>
          <w:sz w:val="24"/>
        </w:rPr>
        <w:t xml:space="preserve"> with the U. S. Department of Education, Office for Civil Rights</w:t>
      </w:r>
      <w:r w:rsidR="00EA697F" w:rsidRPr="00D60041">
        <w:rPr>
          <w:rFonts w:ascii="Times New Roman" w:hAnsi="Times New Roman"/>
          <w:sz w:val="24"/>
        </w:rPr>
        <w:t xml:space="preserve"> (</w:t>
      </w:r>
      <w:hyperlink r:id="rId6" w:history="1">
        <w:r w:rsidR="00EA697F" w:rsidRPr="00D60041">
          <w:rPr>
            <w:rStyle w:val="Hyperlink"/>
            <w:rFonts w:ascii="Times New Roman" w:hAnsi="Times New Roman"/>
            <w:color w:val="auto"/>
            <w:sz w:val="24"/>
          </w:rPr>
          <w:t>www.ed.gov/ocr</w:t>
        </w:r>
      </w:hyperlink>
      <w:r w:rsidR="00EA697F" w:rsidRPr="00D60041">
        <w:rPr>
          <w:rFonts w:ascii="Times New Roman" w:hAnsi="Times New Roman"/>
          <w:sz w:val="24"/>
        </w:rPr>
        <w:t>)</w:t>
      </w:r>
      <w:r w:rsidRPr="00D60041">
        <w:rPr>
          <w:rFonts w:ascii="Times New Roman" w:hAnsi="Times New Roman"/>
          <w:sz w:val="24"/>
        </w:rPr>
        <w:t xml:space="preserve">.  The </w:t>
      </w:r>
      <w:r w:rsidR="00EA697F" w:rsidRPr="00D60041">
        <w:rPr>
          <w:rFonts w:ascii="Times New Roman" w:hAnsi="Times New Roman"/>
          <w:sz w:val="24"/>
        </w:rPr>
        <w:t>contact information for</w:t>
      </w:r>
      <w:r w:rsidRPr="00D60041">
        <w:rPr>
          <w:rFonts w:ascii="Times New Roman" w:hAnsi="Times New Roman"/>
          <w:sz w:val="24"/>
        </w:rPr>
        <w:t xml:space="preserve"> the regional office that includes Arizona is:  </w:t>
      </w:r>
    </w:p>
    <w:p w14:paraId="4DCA7D42" w14:textId="77777777" w:rsidR="00EA697F" w:rsidRPr="00D60041" w:rsidRDefault="009D5ECE" w:rsidP="008A1435">
      <w:pPr>
        <w:pStyle w:val="ListParagraph"/>
        <w:tabs>
          <w:tab w:val="left" w:pos="450"/>
        </w:tabs>
        <w:autoSpaceDE w:val="0"/>
        <w:autoSpaceDN w:val="0"/>
        <w:adjustRightInd w:val="0"/>
        <w:spacing w:after="0" w:line="240" w:lineRule="auto"/>
        <w:jc w:val="both"/>
        <w:rPr>
          <w:rFonts w:ascii="Times New Roman" w:hAnsi="Times New Roman"/>
          <w:sz w:val="24"/>
        </w:rPr>
      </w:pPr>
      <w:r w:rsidRPr="00D60041">
        <w:rPr>
          <w:rFonts w:ascii="Times New Roman" w:hAnsi="Times New Roman"/>
          <w:sz w:val="24"/>
        </w:rPr>
        <w:lastRenderedPageBreak/>
        <w:tab/>
      </w:r>
    </w:p>
    <w:p w14:paraId="455565DA" w14:textId="6C34283D" w:rsidR="009D5ECE" w:rsidRPr="00D60041" w:rsidRDefault="00EA697F" w:rsidP="008A1435">
      <w:pPr>
        <w:pStyle w:val="ListParagraph"/>
        <w:tabs>
          <w:tab w:val="left" w:pos="450"/>
        </w:tabs>
        <w:autoSpaceDE w:val="0"/>
        <w:autoSpaceDN w:val="0"/>
        <w:adjustRightInd w:val="0"/>
        <w:spacing w:after="0" w:line="240" w:lineRule="auto"/>
        <w:jc w:val="both"/>
        <w:rPr>
          <w:rFonts w:ascii="Times New Roman" w:hAnsi="Times New Roman"/>
          <w:sz w:val="24"/>
        </w:rPr>
      </w:pPr>
      <w:r w:rsidRPr="00D60041">
        <w:rPr>
          <w:rFonts w:ascii="Times New Roman" w:hAnsi="Times New Roman"/>
          <w:sz w:val="24"/>
        </w:rPr>
        <w:tab/>
      </w:r>
      <w:r w:rsidR="009D5ECE" w:rsidRPr="00D60041">
        <w:rPr>
          <w:rFonts w:ascii="Times New Roman" w:hAnsi="Times New Roman"/>
          <w:sz w:val="24"/>
        </w:rPr>
        <w:t>Office for Civil Rights</w:t>
      </w:r>
    </w:p>
    <w:p w14:paraId="7831471D" w14:textId="77777777" w:rsidR="009D5ECE" w:rsidRPr="00D60041" w:rsidRDefault="009D5ECE" w:rsidP="008A1435">
      <w:pPr>
        <w:pStyle w:val="ListParagraph"/>
        <w:tabs>
          <w:tab w:val="left" w:pos="450"/>
        </w:tabs>
        <w:autoSpaceDE w:val="0"/>
        <w:autoSpaceDN w:val="0"/>
        <w:adjustRightInd w:val="0"/>
        <w:spacing w:after="0" w:line="240" w:lineRule="auto"/>
        <w:jc w:val="both"/>
        <w:rPr>
          <w:rFonts w:ascii="Times New Roman" w:hAnsi="Times New Roman"/>
          <w:sz w:val="24"/>
        </w:rPr>
      </w:pPr>
      <w:r w:rsidRPr="00D60041">
        <w:rPr>
          <w:rFonts w:ascii="Times New Roman" w:hAnsi="Times New Roman"/>
          <w:sz w:val="24"/>
        </w:rPr>
        <w:tab/>
        <w:t xml:space="preserve">1244 Speer Blvd., Suite 300 </w:t>
      </w:r>
    </w:p>
    <w:p w14:paraId="15822B75" w14:textId="77777777" w:rsidR="009D5ECE" w:rsidRPr="00D60041" w:rsidRDefault="009D5ECE" w:rsidP="008A1435">
      <w:pPr>
        <w:pStyle w:val="ListParagraph"/>
        <w:tabs>
          <w:tab w:val="left" w:pos="450"/>
        </w:tabs>
        <w:autoSpaceDE w:val="0"/>
        <w:autoSpaceDN w:val="0"/>
        <w:adjustRightInd w:val="0"/>
        <w:spacing w:after="0" w:line="240" w:lineRule="auto"/>
        <w:jc w:val="both"/>
        <w:rPr>
          <w:rFonts w:ascii="Times New Roman" w:hAnsi="Times New Roman"/>
          <w:sz w:val="24"/>
        </w:rPr>
      </w:pPr>
      <w:r w:rsidRPr="00D60041">
        <w:rPr>
          <w:rFonts w:ascii="Times New Roman" w:hAnsi="Times New Roman"/>
          <w:sz w:val="24"/>
        </w:rPr>
        <w:tab/>
        <w:t>Denver, CO 80204-3582</w:t>
      </w:r>
      <w:r w:rsidRPr="00D60041">
        <w:rPr>
          <w:rFonts w:ascii="Times New Roman" w:hAnsi="Times New Roman"/>
          <w:sz w:val="24"/>
        </w:rPr>
        <w:tab/>
      </w:r>
    </w:p>
    <w:p w14:paraId="7DFD8F7F" w14:textId="2B8059D6" w:rsidR="008A1435" w:rsidRPr="00D60041" w:rsidRDefault="00EA697F" w:rsidP="008A1435">
      <w:pPr>
        <w:spacing w:after="0"/>
        <w:jc w:val="both"/>
        <w:rPr>
          <w:rFonts w:ascii="Times New Roman" w:hAnsi="Times New Roman" w:cs="Times New Roman"/>
          <w:bCs/>
          <w:iCs/>
          <w:sz w:val="24"/>
        </w:rPr>
      </w:pPr>
      <w:r w:rsidRPr="00D60041">
        <w:rPr>
          <w:rFonts w:ascii="Times New Roman" w:hAnsi="Times New Roman" w:cs="Times New Roman"/>
          <w:bCs/>
          <w:iCs/>
          <w:sz w:val="24"/>
        </w:rPr>
        <w:tab/>
      </w:r>
      <w:r w:rsidRPr="00D60041">
        <w:rPr>
          <w:rFonts w:ascii="Times New Roman" w:hAnsi="Times New Roman" w:cs="Times New Roman"/>
          <w:bCs/>
          <w:iCs/>
          <w:sz w:val="24"/>
        </w:rPr>
        <w:tab/>
        <w:t xml:space="preserve">303-844-5695 or </w:t>
      </w:r>
      <w:hyperlink r:id="rId7" w:history="1">
        <w:r w:rsidRPr="00D60041">
          <w:rPr>
            <w:rStyle w:val="Hyperlink"/>
            <w:rFonts w:ascii="Times New Roman" w:hAnsi="Times New Roman" w:cs="Times New Roman"/>
            <w:bCs/>
            <w:iCs/>
            <w:color w:val="auto"/>
            <w:sz w:val="24"/>
          </w:rPr>
          <w:t>ocr.denver@ed.gov</w:t>
        </w:r>
      </w:hyperlink>
      <w:r w:rsidRPr="00D60041">
        <w:rPr>
          <w:rFonts w:ascii="Times New Roman" w:hAnsi="Times New Roman" w:cs="Times New Roman"/>
          <w:bCs/>
          <w:iCs/>
          <w:sz w:val="24"/>
        </w:rPr>
        <w:t xml:space="preserve"> </w:t>
      </w:r>
    </w:p>
    <w:p w14:paraId="76033D22" w14:textId="754D2BBF" w:rsidR="00EA697F" w:rsidRPr="00D60041" w:rsidRDefault="00EA697F" w:rsidP="008A1435">
      <w:pPr>
        <w:spacing w:after="0"/>
        <w:jc w:val="both"/>
        <w:rPr>
          <w:rFonts w:ascii="Times New Roman" w:hAnsi="Times New Roman" w:cs="Times New Roman"/>
          <w:bCs/>
          <w:iCs/>
          <w:sz w:val="24"/>
        </w:rPr>
      </w:pPr>
      <w:r w:rsidRPr="00D60041">
        <w:rPr>
          <w:rFonts w:ascii="Times New Roman" w:hAnsi="Times New Roman" w:cs="Times New Roman"/>
          <w:bCs/>
          <w:iCs/>
          <w:sz w:val="24"/>
        </w:rPr>
        <w:tab/>
      </w:r>
    </w:p>
    <w:p w14:paraId="44E01B28" w14:textId="14CFB73C" w:rsidR="00DD7C0A" w:rsidRPr="00D60041" w:rsidRDefault="009D5ECE" w:rsidP="008A1435">
      <w:pPr>
        <w:spacing w:after="0"/>
        <w:jc w:val="both"/>
        <w:rPr>
          <w:rFonts w:ascii="Times New Roman" w:hAnsi="Times New Roman" w:cs="Times New Roman"/>
          <w:sz w:val="24"/>
          <w:szCs w:val="24"/>
        </w:rPr>
      </w:pPr>
      <w:r w:rsidRPr="00D60041">
        <w:rPr>
          <w:rFonts w:ascii="Times New Roman" w:hAnsi="Times New Roman" w:cs="Times New Roman"/>
          <w:bCs/>
          <w:iCs/>
          <w:sz w:val="24"/>
        </w:rPr>
        <w:t>The School</w:t>
      </w:r>
      <w:r w:rsidRPr="00D60041">
        <w:rPr>
          <w:rFonts w:ascii="Times New Roman" w:hAnsi="Times New Roman" w:cs="Times New Roman"/>
          <w:b/>
          <w:bCs/>
          <w:i/>
          <w:iCs/>
          <w:sz w:val="24"/>
        </w:rPr>
        <w:t xml:space="preserve"> </w:t>
      </w:r>
      <w:r w:rsidRPr="00D60041">
        <w:rPr>
          <w:rFonts w:ascii="Times New Roman" w:hAnsi="Times New Roman" w:cs="Times New Roman"/>
          <w:sz w:val="24"/>
        </w:rPr>
        <w:t xml:space="preserve">will make appropriate arrangements to ensure that disabled persons are provided other accommodations, if needed, to participate in this grievance process.  Such arrangements may include, but are not limited to, providing interpreters for the deaf, providing taped cassettes of material for the blind, providing a scribe for submission of the complaint, or assuring a barrier-free location for the proceedings. </w:t>
      </w:r>
      <w:r w:rsidR="008A1435" w:rsidRPr="00D60041">
        <w:rPr>
          <w:rFonts w:ascii="Times New Roman" w:hAnsi="Times New Roman" w:cs="Times New Roman"/>
          <w:sz w:val="24"/>
        </w:rPr>
        <w:t>The Title IX</w:t>
      </w:r>
      <w:r w:rsidRPr="00D60041">
        <w:rPr>
          <w:rFonts w:ascii="Times New Roman" w:hAnsi="Times New Roman" w:cs="Times New Roman"/>
          <w:sz w:val="24"/>
        </w:rPr>
        <w:t xml:space="preserve"> Coordinator will be responsible for making such arrangements.</w:t>
      </w:r>
    </w:p>
    <w:sectPr w:rsidR="00DD7C0A" w:rsidRPr="00D60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833"/>
    <w:multiLevelType w:val="multilevel"/>
    <w:tmpl w:val="3D8A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9460C3"/>
    <w:multiLevelType w:val="hybridMultilevel"/>
    <w:tmpl w:val="602E2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C0A"/>
    <w:rsid w:val="000D354A"/>
    <w:rsid w:val="00132A7F"/>
    <w:rsid w:val="00180BE3"/>
    <w:rsid w:val="0035525D"/>
    <w:rsid w:val="00392807"/>
    <w:rsid w:val="005B2215"/>
    <w:rsid w:val="005D0E4E"/>
    <w:rsid w:val="0088245F"/>
    <w:rsid w:val="0089023E"/>
    <w:rsid w:val="008A1435"/>
    <w:rsid w:val="00992A80"/>
    <w:rsid w:val="009D5ECE"/>
    <w:rsid w:val="00A230F0"/>
    <w:rsid w:val="00CB6477"/>
    <w:rsid w:val="00D43DBD"/>
    <w:rsid w:val="00D60041"/>
    <w:rsid w:val="00DD7C0A"/>
    <w:rsid w:val="00EA6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052811"/>
  <w15:chartTrackingRefBased/>
  <w15:docId w15:val="{779D04C2-CDA7-494E-B3C3-E4E6B646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7C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7C0A"/>
    <w:rPr>
      <w:color w:val="0563C1" w:themeColor="hyperlink"/>
      <w:u w:val="single"/>
    </w:rPr>
  </w:style>
  <w:style w:type="character" w:styleId="UnresolvedMention">
    <w:name w:val="Unresolved Mention"/>
    <w:basedOn w:val="DefaultParagraphFont"/>
    <w:uiPriority w:val="99"/>
    <w:semiHidden/>
    <w:unhideWhenUsed/>
    <w:rsid w:val="00DD7C0A"/>
    <w:rPr>
      <w:color w:val="605E5C"/>
      <w:shd w:val="clear" w:color="auto" w:fill="E1DFDD"/>
    </w:rPr>
  </w:style>
  <w:style w:type="paragraph" w:styleId="ListParagraph">
    <w:name w:val="List Paragraph"/>
    <w:basedOn w:val="Normal"/>
    <w:uiPriority w:val="34"/>
    <w:qFormat/>
    <w:rsid w:val="009D5ECE"/>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cr.denver@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gov/ocr" TargetMode="External"/><Relationship Id="rId5" Type="http://schemas.openxmlformats.org/officeDocument/2006/relationships/hyperlink" Target="mailto:jwhitmire@heritageacademyaz.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Davis</dc:creator>
  <cp:keywords/>
  <dc:description/>
  <cp:lastModifiedBy>Kimberly R. Davis</cp:lastModifiedBy>
  <cp:revision>2</cp:revision>
  <dcterms:created xsi:type="dcterms:W3CDTF">2019-03-18T19:47:00Z</dcterms:created>
  <dcterms:modified xsi:type="dcterms:W3CDTF">2019-03-18T19:47:00Z</dcterms:modified>
</cp:coreProperties>
</file>